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3.xml.htm"/>
      <w:bookmarkStart w:id="1" w:name="ksdoc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O'Connor Kevin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HANOVER BANCORP,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 EAST JERICHO TURNPIKE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MINEOLA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11501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Hanover Bancorp, Inc. /MD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HNVR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2,300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List: Exhibit 24 Power of Attorney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O'Connor Kevin M.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kmopoa.txt"/>
      <w:bookmarkStart w:id="3" w:name="kskmopoa"/>
      <w:bookmarkEnd w:id="2"/>
      <w:bookmarkEnd w:id="3"/>
      <w:r>
        <w:rPr/>
        <w:t xml:space="preserve">                        </w:t>
      </w:r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I, Kevin M. O'Connor, an Officer of Hanover Bancorp,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"Corporation"), hereby authorize and designate Lance P. Burke,</w:t>
      </w:r>
    </w:p>
    <w:p>
      <w:pPr>
        <w:pStyle w:val="PreformattedText"/>
        <w:bidi w:val="0"/>
        <w:spacing w:before="0" w:after="0"/>
        <w:jc w:val="left"/>
        <w:rPr/>
      </w:pPr>
      <w:r>
        <w:rPr/>
        <w:t>Lisa A. Diiorio, Michelle Mihas or any partner of the law firm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Kilpatrick Townsend &amp; Stockton LLP as my agent and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full power of substitution,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(1) prepare, execute, and submit to the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 ("SEC") a Form ID, including amendments thereto, and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other documents necessary or appropriate to obtain codes and passwords</w:t>
      </w:r>
    </w:p>
    <w:p>
      <w:pPr>
        <w:pStyle w:val="PreformattedText"/>
        <w:bidi w:val="0"/>
        <w:spacing w:before="0" w:after="0"/>
        <w:jc w:val="left"/>
        <w:rPr/>
      </w:pPr>
      <w:r>
        <w:rPr/>
        <w:t>enabling the undersigned to make electronic filings with the SEC of reports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required or considered by the attorney-in-fact to be advisable under Section 13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Section 16 of the Securities Exchange Act of 1934 (the "Exchange Act")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rule or regulation of the SEC;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(2) prepare and sign on my behalf any Form 3, Form 4 or Form 5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Exchange Act with respect to the Corporation's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file the same with the SEC and each stock exchange on which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Corporation's stock is listed;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(3) prepare and sign on my behalf any Form 144 Notice under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1933 with respect to a sale by me or on my behalf of the Corporation's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file the same with the SEC.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(4)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 benefit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to, in the best interest of, or legally required by, the undersigned,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 the documents executed by such attorney-in-fact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pursuant to this Power of Attorney shall be in such 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shall contain such terms and conditions as such attorney-in-fact may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approve in 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The undersigned hereby grants to each such attorney-in-fact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authority to do and perform any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 or proper to be done in the exercise of any of the rights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powers herein granted, as fully to all intents and purposes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might or could do if personally present, with full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substitution or evocation, hereby ratifying and confirming all that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attorneys-in-fact, or such attorneys-in-fact's substitute or substitutes,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lawfully do or cause to be done by virtue of this power of attorney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granted. The undersigned acknowledges that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attorneys-in-fact, in serving in such capacity at the request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are not assuming, nor is the Corporation assuming,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responsibilities to comply with Section 16 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effect until the undersigned is no</w:t>
      </w:r>
    </w:p>
    <w:p>
      <w:pPr>
        <w:pStyle w:val="PreformattedText"/>
        <w:bidi w:val="0"/>
        <w:spacing w:before="0" w:after="0"/>
        <w:jc w:val="left"/>
        <w:rPr/>
      </w:pPr>
      <w:r>
        <w:rPr/>
        <w:t>longer required to file Forms 3, 4 and 5 with respect to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holding of and transactions in securities issued by the Corporation,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unless earlier revoked by the undersigned in a signed writing delivered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Date: 8/3/26                                           /s/ Kevin M. O'Connor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--------------                                      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</w:t>
      </w:r>
      <w:r>
        <w:rPr/>
        <w:t>Kevin M. O'Connor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414859" TargetMode="External"/><Relationship Id="rId3" Type="http://schemas.openxmlformats.org/officeDocument/2006/relationships/hyperlink" Target="http://www.sec.gov/cgi-bin/browse-edgar?action=getcompany&amp;CIK=000182858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899</Words>
  <Characters>4770</Characters>
  <CharactersWithSpaces>5770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